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1C7A" w:rsidRPr="00AE451D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Продолжительность: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72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108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часов</w:t>
      </w:r>
    </w:p>
    <w:p w:rsidR="00BF1C7A" w:rsidRPr="00AE451D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Дата начала: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течение учебного года по мере набора группы</w:t>
      </w:r>
    </w:p>
    <w:p w:rsidR="00BF1C7A" w:rsidRPr="00AE451D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Стоимость: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4 700 рублей</w:t>
      </w:r>
    </w:p>
    <w:p w:rsidR="00BF1C7A" w:rsidRPr="00AE451D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Преподаватели: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ведущие преподаватели профильных кафедр </w:t>
      </w:r>
      <w:proofErr w:type="spellStart"/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СибГУФК</w:t>
      </w:r>
      <w:proofErr w:type="spellEnd"/>
    </w:p>
    <w:p w:rsidR="00BF1C7A" w:rsidRP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курса: </w:t>
      </w:r>
      <w:r w:rsidRPr="00BF1C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получение представления о маркетинге как о действенном процессе в профессиональной деятельности специалиста в области физической культуры и спорта по обслуживанию потребителей при производстве товаров и услуг. Дополнительная образовательная программа расширяет диапазон знаний по дисциплине «Экономика физической культуры и спорта».</w:t>
      </w:r>
    </w:p>
    <w:p w:rsidR="00BF1C7A" w:rsidRPr="00AE451D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Категория слушателей: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лица, имеющие средне профессиональное и/или высшее образование</w:t>
      </w:r>
    </w:p>
    <w:p w:rsidR="00BF1C7A" w:rsidRPr="00AE451D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Форма обучения: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очная, очно-заочная</w:t>
      </w:r>
    </w:p>
    <w:p w:rsidR="00BF1C7A" w:rsidRPr="00AE451D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 занятий: </w:t>
      </w: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дней по 4-8 часов</w:t>
      </w:r>
    </w:p>
    <w:p w:rsidR="00BF1C7A" w:rsidRPr="00AE451D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Требования к результатам обучения: 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результате освоения программы слушатель должен </w:t>
      </w:r>
    </w:p>
    <w:p w:rsidR="00BF1C7A" w:rsidRP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1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Знать: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роль и значение маркетинга в профессиональной деятельности спортивных организаций и предприятий;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эволюцию развития маркетинга и принципы организации маркетинговой деятельности предприятий;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основные методы и методики сбора и анализа маркетинговой информации;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и критерии сегментации потребительского рынка;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 маркетингового комплекса на товарном рынке и рынке услуг;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приемы, методики, технологии воздействия и влияния на управление спросом и предложением в сфере производства товаров и услуг;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реализации маркетингового комплекса на различных рынках.</w:t>
      </w:r>
    </w:p>
    <w:p w:rsidR="00BF1C7A" w:rsidRP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1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Уметь: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собирать и анализировать маркетинговую информацию;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сегментировать рынок по различным критериям на основе маркетинговой информации;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определять и корректировать цену на произведенный продукт;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различные подходы к достижению качества обслуживания потребителей;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 рекламные сообщения для целевой аудитории.</w:t>
      </w:r>
    </w:p>
    <w:p w:rsidR="00BF1C7A" w:rsidRP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F1C7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Владеть: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анализа поведения потребителей;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анализа конкурентной среды организации;</w:t>
      </w:r>
    </w:p>
    <w:p w:rsidR="00BF1C7A" w:rsidRDefault="00BF1C7A" w:rsidP="00BF1C7A">
      <w:pPr>
        <w:shd w:val="clear" w:color="auto" w:fill="FFFFFF"/>
        <w:tabs>
          <w:tab w:val="left" w:pos="99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маркетинговых  исследований;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методами разработки, реализации  и оценки маркетинговых мероприятий;</w:t>
      </w:r>
    </w:p>
    <w:p w:rsidR="00BF1C7A" w:rsidRPr="00AE451D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BF1C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средствами рекламной деятельности.</w:t>
      </w:r>
    </w:p>
    <w:p w:rsidR="00BF1C7A" w:rsidRPr="00AE451D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Учебно-тематический план программы: 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E451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программу обучения включены следующие модули и темы:</w:t>
      </w:r>
    </w:p>
    <w:p w:rsidR="00BF1C7A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BF1C7A" w:rsidRPr="00AE451D" w:rsidRDefault="00BF1C7A" w:rsidP="00BF1C7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5011"/>
        <w:gridCol w:w="1236"/>
        <w:gridCol w:w="1457"/>
        <w:gridCol w:w="1383"/>
      </w:tblGrid>
      <w:tr w:rsidR="00BF1C7A" w:rsidTr="00BF1C7A">
        <w:tc>
          <w:tcPr>
            <w:tcW w:w="484" w:type="dxa"/>
          </w:tcPr>
          <w:p w:rsidR="00BF1C7A" w:rsidRPr="00BF1C7A" w:rsidRDefault="00BF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C7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№</w:t>
            </w:r>
          </w:p>
        </w:tc>
        <w:tc>
          <w:tcPr>
            <w:tcW w:w="5011" w:type="dxa"/>
          </w:tcPr>
          <w:p w:rsidR="00BF1C7A" w:rsidRPr="00BF1C7A" w:rsidRDefault="00BF1C7A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C7A">
              <w:rPr>
                <w:rFonts w:ascii="Times New Roman" w:hAnsi="Times New Roman" w:cs="Times New Roman"/>
                <w:sz w:val="28"/>
                <w:szCs w:val="28"/>
              </w:rPr>
              <w:t>Наименование раздела</w:t>
            </w:r>
          </w:p>
          <w:p w:rsidR="00BF1C7A" w:rsidRPr="00BF1C7A" w:rsidRDefault="00BF1C7A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C7A">
              <w:rPr>
                <w:rFonts w:ascii="Times New Roman" w:hAnsi="Times New Roman" w:cs="Times New Roman"/>
                <w:sz w:val="28"/>
                <w:szCs w:val="28"/>
              </w:rPr>
              <w:t>дисциплины</w:t>
            </w:r>
          </w:p>
        </w:tc>
        <w:tc>
          <w:tcPr>
            <w:tcW w:w="1236" w:type="dxa"/>
          </w:tcPr>
          <w:p w:rsidR="00BF1C7A" w:rsidRPr="00BF1C7A" w:rsidRDefault="00BF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C7A">
              <w:rPr>
                <w:rFonts w:ascii="Times New Roman" w:hAnsi="Times New Roman" w:cs="Times New Roman"/>
                <w:sz w:val="28"/>
                <w:szCs w:val="28"/>
              </w:rPr>
              <w:t>Лекции</w:t>
            </w:r>
          </w:p>
        </w:tc>
        <w:tc>
          <w:tcPr>
            <w:tcW w:w="1457" w:type="dxa"/>
          </w:tcPr>
          <w:p w:rsidR="00BF1C7A" w:rsidRPr="00BF1C7A" w:rsidRDefault="00BF1C7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F1C7A">
              <w:rPr>
                <w:rFonts w:ascii="Times New Roman" w:hAnsi="Times New Roman" w:cs="Times New Roman"/>
                <w:sz w:val="28"/>
                <w:szCs w:val="28"/>
              </w:rPr>
              <w:t>Семинары</w:t>
            </w:r>
          </w:p>
        </w:tc>
        <w:tc>
          <w:tcPr>
            <w:tcW w:w="1383" w:type="dxa"/>
          </w:tcPr>
          <w:p w:rsidR="00BF1C7A" w:rsidRPr="00BF1C7A" w:rsidRDefault="00BF1C7A" w:rsidP="00BF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1C7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</w:tr>
      <w:tr w:rsidR="00BF1C7A" w:rsidTr="00BF1C7A">
        <w:tc>
          <w:tcPr>
            <w:tcW w:w="484" w:type="dxa"/>
          </w:tcPr>
          <w:p w:rsidR="00BF1C7A" w:rsidRPr="00BF1C7A" w:rsidRDefault="00BF1C7A" w:rsidP="00BF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5011" w:type="dxa"/>
          </w:tcPr>
          <w:p w:rsidR="00BF1C7A" w:rsidRPr="00BF1C7A" w:rsidRDefault="009C398E" w:rsidP="009C3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E">
              <w:rPr>
                <w:rFonts w:ascii="Times New Roman" w:hAnsi="Times New Roman" w:cs="Times New Roman"/>
                <w:sz w:val="28"/>
                <w:szCs w:val="28"/>
              </w:rPr>
              <w:t>Современный комплекс маркетинга в спорте</w:t>
            </w:r>
          </w:p>
        </w:tc>
        <w:tc>
          <w:tcPr>
            <w:tcW w:w="1236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7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1C7A" w:rsidTr="00BF1C7A">
        <w:tc>
          <w:tcPr>
            <w:tcW w:w="484" w:type="dxa"/>
          </w:tcPr>
          <w:p w:rsidR="00BF1C7A" w:rsidRPr="00BF1C7A" w:rsidRDefault="00BF1C7A" w:rsidP="00BF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5011" w:type="dxa"/>
          </w:tcPr>
          <w:p w:rsidR="00BF1C7A" w:rsidRPr="00BF1C7A" w:rsidRDefault="009C398E" w:rsidP="009C3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398E">
              <w:rPr>
                <w:rFonts w:ascii="Times New Roman" w:hAnsi="Times New Roman" w:cs="Times New Roman"/>
                <w:sz w:val="28"/>
                <w:szCs w:val="28"/>
              </w:rPr>
              <w:t>Маркетинговые продукты деятельности физкультурных и спортивных организаций</w:t>
            </w:r>
          </w:p>
        </w:tc>
        <w:tc>
          <w:tcPr>
            <w:tcW w:w="1236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7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1C7A" w:rsidTr="00BF1C7A">
        <w:tc>
          <w:tcPr>
            <w:tcW w:w="484" w:type="dxa"/>
          </w:tcPr>
          <w:p w:rsidR="00BF1C7A" w:rsidRPr="00BF1C7A" w:rsidRDefault="00BF1C7A" w:rsidP="00BF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5011" w:type="dxa"/>
          </w:tcPr>
          <w:p w:rsidR="00BF1C7A" w:rsidRPr="00BF1C7A" w:rsidRDefault="00BF1C7A" w:rsidP="009C3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C7A">
              <w:rPr>
                <w:rFonts w:ascii="Times New Roman" w:hAnsi="Times New Roman" w:cs="Times New Roman"/>
                <w:sz w:val="28"/>
                <w:szCs w:val="28"/>
              </w:rPr>
              <w:t>Физическая культура и спорт, в структуре современного рынка. Понятие и функции рынка физкультурно-спортивных услуг</w:t>
            </w:r>
          </w:p>
        </w:tc>
        <w:tc>
          <w:tcPr>
            <w:tcW w:w="1236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7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1C7A" w:rsidTr="00BF1C7A">
        <w:tc>
          <w:tcPr>
            <w:tcW w:w="484" w:type="dxa"/>
          </w:tcPr>
          <w:p w:rsidR="00BF1C7A" w:rsidRPr="00BF1C7A" w:rsidRDefault="00BF1C7A" w:rsidP="00BF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5011" w:type="dxa"/>
          </w:tcPr>
          <w:p w:rsidR="00BF1C7A" w:rsidRPr="00BF1C7A" w:rsidRDefault="00BF1C7A" w:rsidP="009C3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C7A">
              <w:rPr>
                <w:rFonts w:ascii="Times New Roman" w:hAnsi="Times New Roman" w:cs="Times New Roman"/>
                <w:sz w:val="28"/>
                <w:szCs w:val="28"/>
              </w:rPr>
              <w:t>Реклама, как двигатель спортивных мероприятий</w:t>
            </w:r>
          </w:p>
        </w:tc>
        <w:tc>
          <w:tcPr>
            <w:tcW w:w="1236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7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1C7A" w:rsidTr="00BF1C7A">
        <w:tc>
          <w:tcPr>
            <w:tcW w:w="484" w:type="dxa"/>
          </w:tcPr>
          <w:p w:rsidR="00BF1C7A" w:rsidRPr="00BF1C7A" w:rsidRDefault="00BF1C7A" w:rsidP="00BF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5011" w:type="dxa"/>
          </w:tcPr>
          <w:p w:rsidR="00BF1C7A" w:rsidRPr="00BF1C7A" w:rsidRDefault="00BF1C7A" w:rsidP="009C3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C7A">
              <w:rPr>
                <w:rFonts w:ascii="Times New Roman" w:hAnsi="Times New Roman" w:cs="Times New Roman"/>
                <w:sz w:val="28"/>
                <w:szCs w:val="28"/>
              </w:rPr>
              <w:t>Маркетинг как способ создания имиджа профессионального спортсмена или клуба</w:t>
            </w:r>
          </w:p>
        </w:tc>
        <w:tc>
          <w:tcPr>
            <w:tcW w:w="1236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7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1C7A" w:rsidTr="00BF1C7A">
        <w:tc>
          <w:tcPr>
            <w:tcW w:w="484" w:type="dxa"/>
          </w:tcPr>
          <w:p w:rsidR="00BF1C7A" w:rsidRPr="00BF1C7A" w:rsidRDefault="00BF1C7A" w:rsidP="00BF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5011" w:type="dxa"/>
          </w:tcPr>
          <w:p w:rsidR="00BF1C7A" w:rsidRPr="00BF1C7A" w:rsidRDefault="00BF1C7A" w:rsidP="009C3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C7A">
              <w:rPr>
                <w:rFonts w:ascii="Times New Roman" w:hAnsi="Times New Roman" w:cs="Times New Roman"/>
                <w:sz w:val="28"/>
                <w:szCs w:val="28"/>
              </w:rPr>
              <w:t>Спортивные бренды</w:t>
            </w:r>
          </w:p>
        </w:tc>
        <w:tc>
          <w:tcPr>
            <w:tcW w:w="1236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457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BF1C7A" w:rsidTr="00BF1C7A">
        <w:tc>
          <w:tcPr>
            <w:tcW w:w="484" w:type="dxa"/>
          </w:tcPr>
          <w:p w:rsidR="00BF1C7A" w:rsidRPr="00BF1C7A" w:rsidRDefault="00BF1C7A" w:rsidP="00BF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5011" w:type="dxa"/>
          </w:tcPr>
          <w:p w:rsidR="00BF1C7A" w:rsidRPr="00BF1C7A" w:rsidRDefault="00BF1C7A" w:rsidP="009C3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C7A">
              <w:rPr>
                <w:rFonts w:ascii="Times New Roman" w:hAnsi="Times New Roman" w:cs="Times New Roman"/>
                <w:sz w:val="28"/>
                <w:szCs w:val="28"/>
              </w:rPr>
              <w:t>Маркетинговые исследования в профессиональном спорте</w:t>
            </w:r>
          </w:p>
        </w:tc>
        <w:tc>
          <w:tcPr>
            <w:tcW w:w="1236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7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383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BF1C7A" w:rsidTr="00BF1C7A">
        <w:tc>
          <w:tcPr>
            <w:tcW w:w="484" w:type="dxa"/>
          </w:tcPr>
          <w:p w:rsidR="00BF1C7A" w:rsidRDefault="00BF1C7A" w:rsidP="00BF1C7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5011" w:type="dxa"/>
          </w:tcPr>
          <w:p w:rsidR="00BF1C7A" w:rsidRPr="00BF1C7A" w:rsidRDefault="00BF1C7A" w:rsidP="009C398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1C7A">
              <w:rPr>
                <w:rFonts w:ascii="Times New Roman" w:hAnsi="Times New Roman" w:cs="Times New Roman"/>
                <w:sz w:val="28"/>
                <w:szCs w:val="28"/>
              </w:rPr>
              <w:t>Спонсорство, как элемент продви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жения в профессиональном спорте</w:t>
            </w:r>
          </w:p>
        </w:tc>
        <w:tc>
          <w:tcPr>
            <w:tcW w:w="1236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457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383" w:type="dxa"/>
          </w:tcPr>
          <w:p w:rsidR="00BF1C7A" w:rsidRPr="00BF1C7A" w:rsidRDefault="009C398E" w:rsidP="009C398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</w:tbl>
    <w:p w:rsidR="002068B4" w:rsidRDefault="002068B4"/>
    <w:p w:rsidR="009C398E" w:rsidRPr="009C398E" w:rsidRDefault="009C398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Освоение программы завершается итоговой аттестацией (зачет).</w:t>
      </w:r>
    </w:p>
    <w:sectPr w:rsidR="009C398E" w:rsidRPr="009C39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5BD3"/>
    <w:rsid w:val="002068B4"/>
    <w:rsid w:val="009C398E"/>
    <w:rsid w:val="00B65BD3"/>
    <w:rsid w:val="00BF1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C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F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 ФДПО</dc:creator>
  <cp:keywords/>
  <dc:description/>
  <cp:lastModifiedBy>Методист ФДПО</cp:lastModifiedBy>
  <cp:revision>2</cp:revision>
  <dcterms:created xsi:type="dcterms:W3CDTF">2022-09-22T02:51:00Z</dcterms:created>
  <dcterms:modified xsi:type="dcterms:W3CDTF">2022-09-22T03:12:00Z</dcterms:modified>
</cp:coreProperties>
</file>